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D17BF" w14:textId="040B01B5" w:rsidR="00C87216" w:rsidRDefault="004B6D4C"/>
    <w:p w14:paraId="414D71DC" w14:textId="77777777" w:rsidR="00BE704E" w:rsidRDefault="00BE704E" w:rsidP="00BE704E">
      <w:pPr>
        <w:jc w:val="center"/>
        <w:rPr>
          <w:rFonts w:ascii="Arial Narrow" w:hAnsi="Arial Narrow"/>
          <w:sz w:val="32"/>
          <w:szCs w:val="32"/>
        </w:rPr>
      </w:pPr>
    </w:p>
    <w:p w14:paraId="63D5A05A" w14:textId="77777777" w:rsidR="00BE704E" w:rsidRDefault="00BE704E" w:rsidP="00BE704E">
      <w:pPr>
        <w:jc w:val="center"/>
        <w:rPr>
          <w:rFonts w:ascii="Arial Narrow" w:hAnsi="Arial Narrow"/>
          <w:sz w:val="32"/>
          <w:szCs w:val="32"/>
        </w:rPr>
      </w:pPr>
    </w:p>
    <w:p w14:paraId="7388E067" w14:textId="18F400F6" w:rsidR="00BE704E" w:rsidRPr="00FB36CE" w:rsidRDefault="00BE704E" w:rsidP="00BE704E">
      <w:pPr>
        <w:jc w:val="center"/>
        <w:rPr>
          <w:rFonts w:ascii="Franklin Gothic Medium Cond" w:hAnsi="Franklin Gothic Medium Cond"/>
          <w:color w:val="1F3864" w:themeColor="accent1" w:themeShade="80"/>
          <w:sz w:val="32"/>
          <w:szCs w:val="32"/>
        </w:rPr>
      </w:pPr>
      <w:r w:rsidRPr="00FB36CE">
        <w:rPr>
          <w:rFonts w:ascii="Franklin Gothic Medium Cond" w:hAnsi="Franklin Gothic Medium Cond"/>
          <w:color w:val="1F3864" w:themeColor="accent1" w:themeShade="80"/>
          <w:sz w:val="32"/>
          <w:szCs w:val="32"/>
        </w:rPr>
        <w:t xml:space="preserve">Klub ekologické </w:t>
      </w:r>
      <w:proofErr w:type="gramStart"/>
      <w:r w:rsidRPr="00FB36CE">
        <w:rPr>
          <w:rFonts w:ascii="Franklin Gothic Medium Cond" w:hAnsi="Franklin Gothic Medium Cond"/>
          <w:color w:val="1F3864" w:themeColor="accent1" w:themeShade="80"/>
          <w:sz w:val="32"/>
          <w:szCs w:val="32"/>
        </w:rPr>
        <w:t>výchovy, z. s.</w:t>
      </w:r>
      <w:proofErr w:type="gramEnd"/>
    </w:p>
    <w:p w14:paraId="6515B5EB" w14:textId="77777777" w:rsidR="00BE704E" w:rsidRPr="00FB36CE" w:rsidRDefault="00BE704E" w:rsidP="00BE704E">
      <w:pPr>
        <w:jc w:val="center"/>
        <w:rPr>
          <w:rFonts w:ascii="Franklin Gothic Medium Cond" w:hAnsi="Franklin Gothic Medium Cond"/>
          <w:color w:val="1F3864" w:themeColor="accent1" w:themeShade="80"/>
          <w:sz w:val="29"/>
          <w:szCs w:val="29"/>
        </w:rPr>
      </w:pPr>
      <w:r w:rsidRPr="00FB36CE">
        <w:rPr>
          <w:rFonts w:ascii="Franklin Gothic Medium Cond" w:hAnsi="Franklin Gothic Medium Cond"/>
          <w:color w:val="1F3864" w:themeColor="accent1" w:themeShade="80"/>
          <w:sz w:val="29"/>
          <w:szCs w:val="29"/>
        </w:rPr>
        <w:t>ve spolupráci se Středočeským krajem a Přírodovědeckou fakultou Univerzity Karlovy</w:t>
      </w:r>
    </w:p>
    <w:p w14:paraId="0CF0E4CC" w14:textId="77777777" w:rsidR="00BE704E" w:rsidRPr="00FB36CE" w:rsidRDefault="00BE704E" w:rsidP="00BE704E">
      <w:pPr>
        <w:jc w:val="center"/>
        <w:rPr>
          <w:rFonts w:ascii="Franklin Gothic Medium Cond" w:hAnsi="Franklin Gothic Medium Cond"/>
          <w:color w:val="1F3864" w:themeColor="accent1" w:themeShade="80"/>
          <w:sz w:val="29"/>
          <w:szCs w:val="29"/>
        </w:rPr>
      </w:pPr>
      <w:r w:rsidRPr="00FB36CE">
        <w:rPr>
          <w:rFonts w:ascii="Franklin Gothic Medium Cond" w:hAnsi="Franklin Gothic Medium Cond"/>
          <w:color w:val="1F3864" w:themeColor="accent1" w:themeShade="80"/>
          <w:sz w:val="29"/>
          <w:szCs w:val="29"/>
        </w:rPr>
        <w:t>geologickou sekcí</w:t>
      </w:r>
    </w:p>
    <w:p w14:paraId="10861338" w14:textId="77777777" w:rsidR="00BE704E" w:rsidRPr="00FB36CE" w:rsidRDefault="00BE704E" w:rsidP="00BE704E">
      <w:pPr>
        <w:jc w:val="center"/>
        <w:rPr>
          <w:rFonts w:ascii="Franklin Gothic Medium Cond" w:hAnsi="Franklin Gothic Medium Cond"/>
          <w:sz w:val="28"/>
          <w:szCs w:val="28"/>
        </w:rPr>
      </w:pPr>
    </w:p>
    <w:p w14:paraId="029C0C29" w14:textId="77777777" w:rsidR="00BE704E" w:rsidRPr="00FB36CE" w:rsidRDefault="00BE704E" w:rsidP="00FB36CE">
      <w:pPr>
        <w:pStyle w:val="Nzev"/>
        <w:spacing w:after="240"/>
        <w:rPr>
          <w:rFonts w:ascii="Franklin Gothic Medium Cond" w:hAnsi="Franklin Gothic Medium Cond"/>
          <w:b w:val="0"/>
          <w:color w:val="1F3864" w:themeColor="accent1" w:themeShade="80"/>
          <w:sz w:val="32"/>
          <w:szCs w:val="32"/>
        </w:rPr>
      </w:pPr>
      <w:r w:rsidRPr="00FB36CE">
        <w:rPr>
          <w:rFonts w:ascii="Franklin Gothic Medium Cond" w:hAnsi="Franklin Gothic Medium Cond"/>
          <w:b w:val="0"/>
          <w:color w:val="1F3864" w:themeColor="accent1" w:themeShade="80"/>
          <w:sz w:val="32"/>
          <w:szCs w:val="32"/>
        </w:rPr>
        <w:t xml:space="preserve">vás zvou </w:t>
      </w:r>
    </w:p>
    <w:p w14:paraId="378B38F1" w14:textId="77777777" w:rsidR="00BE704E" w:rsidRPr="00FB36CE" w:rsidRDefault="00BE704E" w:rsidP="00BE704E">
      <w:pPr>
        <w:pStyle w:val="Nzev"/>
        <w:rPr>
          <w:rFonts w:ascii="Franklin Gothic Medium Cond" w:hAnsi="Franklin Gothic Medium Cond"/>
          <w:b w:val="0"/>
          <w:sz w:val="48"/>
          <w:szCs w:val="48"/>
        </w:rPr>
      </w:pPr>
      <w:r w:rsidRPr="00FB36CE">
        <w:rPr>
          <w:rFonts w:ascii="Franklin Gothic Medium Cond" w:hAnsi="Franklin Gothic Medium Cond"/>
          <w:b w:val="0"/>
          <w:color w:val="1F3864" w:themeColor="accent1" w:themeShade="80"/>
          <w:sz w:val="32"/>
          <w:szCs w:val="32"/>
        </w:rPr>
        <w:t>na</w:t>
      </w:r>
    </w:p>
    <w:p w14:paraId="354D3A6C" w14:textId="19F730B9" w:rsidR="00BE704E" w:rsidRPr="00FB36CE" w:rsidRDefault="00BE704E">
      <w:pPr>
        <w:rPr>
          <w:rFonts w:ascii="Franklin Gothic Medium Cond" w:hAnsi="Franklin Gothic Medium Cond"/>
        </w:rPr>
      </w:pPr>
    </w:p>
    <w:p w14:paraId="3B14D69D" w14:textId="77777777" w:rsidR="00BE704E" w:rsidRDefault="00BE704E"/>
    <w:p w14:paraId="59271758" w14:textId="5FDA7377" w:rsidR="00BE704E" w:rsidRPr="00FB36CE" w:rsidRDefault="00BE704E" w:rsidP="00BE704E">
      <w:pPr>
        <w:pStyle w:val="Nzev"/>
        <w:spacing w:line="276" w:lineRule="auto"/>
        <w:rPr>
          <w:rFonts w:ascii="Franklin Gothic Medium Cond" w:hAnsi="Franklin Gothic Medium Cond"/>
          <w:b w:val="0"/>
          <w:bCs/>
          <w:smallCaps/>
          <w:color w:val="1F3864" w:themeColor="accent1" w:themeShade="80"/>
          <w:sz w:val="36"/>
          <w:szCs w:val="36"/>
        </w:rPr>
      </w:pPr>
      <w:r w:rsidRPr="00FB36CE">
        <w:rPr>
          <w:rFonts w:ascii="Franklin Gothic Medium Cond" w:hAnsi="Franklin Gothic Medium Cond"/>
          <w:b w:val="0"/>
          <w:bCs/>
          <w:smallCaps/>
          <w:color w:val="1F3864" w:themeColor="accent1" w:themeShade="80"/>
          <w:sz w:val="36"/>
          <w:szCs w:val="36"/>
        </w:rPr>
        <w:t xml:space="preserve">13. ročník </w:t>
      </w:r>
      <w:r w:rsidR="00FB36CE" w:rsidRPr="00FB36CE">
        <w:rPr>
          <w:rFonts w:ascii="Franklin Gothic Medium Cond" w:hAnsi="Franklin Gothic Medium Cond"/>
          <w:b w:val="0"/>
          <w:bCs/>
          <w:smallCaps/>
          <w:color w:val="1F3864" w:themeColor="accent1" w:themeShade="80"/>
          <w:sz w:val="36"/>
          <w:szCs w:val="36"/>
        </w:rPr>
        <w:t>S</w:t>
      </w:r>
      <w:r w:rsidRPr="00FB36CE">
        <w:rPr>
          <w:rFonts w:ascii="Franklin Gothic Medium Cond" w:hAnsi="Franklin Gothic Medium Cond"/>
          <w:b w:val="0"/>
          <w:bCs/>
          <w:smallCaps/>
          <w:color w:val="1F3864" w:themeColor="accent1" w:themeShade="80"/>
          <w:sz w:val="36"/>
          <w:szCs w:val="36"/>
        </w:rPr>
        <w:t>etkání koordinátorů environmentální výchovy</w:t>
      </w:r>
    </w:p>
    <w:p w14:paraId="3C490A90" w14:textId="03A63491" w:rsidR="00BE704E" w:rsidRPr="00FB36CE" w:rsidRDefault="00BE704E" w:rsidP="00BE704E">
      <w:pPr>
        <w:spacing w:line="276" w:lineRule="auto"/>
        <w:jc w:val="center"/>
        <w:rPr>
          <w:rFonts w:ascii="Franklin Gothic Medium Cond" w:hAnsi="Franklin Gothic Medium Cond"/>
          <w:bCs/>
          <w:smallCaps/>
          <w:color w:val="1F3864" w:themeColor="accent1" w:themeShade="80"/>
          <w:sz w:val="32"/>
          <w:szCs w:val="32"/>
        </w:rPr>
      </w:pPr>
      <w:r w:rsidRPr="00FB36CE">
        <w:rPr>
          <w:rFonts w:ascii="Franklin Gothic Medium Cond" w:hAnsi="Franklin Gothic Medium Cond"/>
          <w:bCs/>
          <w:smallCaps/>
          <w:color w:val="1F3864" w:themeColor="accent1" w:themeShade="80"/>
          <w:sz w:val="32"/>
          <w:szCs w:val="32"/>
        </w:rPr>
        <w:t>a vyhlášení 9. ročníku Škola UR Středočeského kraje</w:t>
      </w:r>
    </w:p>
    <w:p w14:paraId="1A3B5201" w14:textId="70C5B419" w:rsidR="00BE704E" w:rsidRPr="00FB36CE" w:rsidRDefault="00BE704E" w:rsidP="00BE704E">
      <w:pPr>
        <w:spacing w:line="276" w:lineRule="auto"/>
        <w:jc w:val="center"/>
        <w:rPr>
          <w:rFonts w:ascii="Franklin Gothic Medium Cond" w:hAnsi="Franklin Gothic Medium Cond"/>
          <w:bCs/>
          <w:color w:val="820000"/>
        </w:rPr>
      </w:pPr>
    </w:p>
    <w:p w14:paraId="3510AE08" w14:textId="77777777" w:rsidR="00BE704E" w:rsidRPr="00FB36CE" w:rsidRDefault="00BE704E" w:rsidP="00BE704E">
      <w:pPr>
        <w:jc w:val="center"/>
        <w:rPr>
          <w:rFonts w:ascii="Franklin Gothic Medium Cond" w:hAnsi="Franklin Gothic Medium Cond"/>
          <w:bCs/>
          <w:color w:val="820000"/>
          <w:sz w:val="36"/>
          <w:szCs w:val="36"/>
        </w:rPr>
      </w:pPr>
      <w:r w:rsidRPr="00FB36CE">
        <w:rPr>
          <w:rFonts w:ascii="Franklin Gothic Medium Cond" w:hAnsi="Franklin Gothic Medium Cond"/>
          <w:bCs/>
          <w:color w:val="820000"/>
          <w:sz w:val="32"/>
          <w:szCs w:val="32"/>
        </w:rPr>
        <w:t>18. října 2021 od 9:00 hodin</w:t>
      </w:r>
      <w:r w:rsidRPr="00FB36CE">
        <w:rPr>
          <w:rFonts w:ascii="Franklin Gothic Medium Cond" w:hAnsi="Franklin Gothic Medium Cond"/>
          <w:bCs/>
          <w:color w:val="820000"/>
          <w:sz w:val="36"/>
          <w:szCs w:val="36"/>
        </w:rPr>
        <w:t xml:space="preserve"> </w:t>
      </w:r>
    </w:p>
    <w:p w14:paraId="5BF142BE" w14:textId="77777777" w:rsidR="00BE704E" w:rsidRPr="00FB36CE" w:rsidRDefault="00BE704E" w:rsidP="00BE704E">
      <w:pPr>
        <w:jc w:val="center"/>
        <w:rPr>
          <w:rFonts w:ascii="Arial Narrow" w:hAnsi="Arial Narrow"/>
          <w:b/>
          <w:color w:val="00B0F0"/>
          <w:sz w:val="24"/>
          <w:szCs w:val="24"/>
        </w:rPr>
      </w:pPr>
      <w:r>
        <w:rPr>
          <w:rFonts w:ascii="Arial Narrow" w:hAnsi="Arial Narrow"/>
          <w:b/>
          <w:color w:val="00B0F0"/>
          <w:sz w:val="36"/>
          <w:szCs w:val="36"/>
        </w:rPr>
        <w:t xml:space="preserve"> </w:t>
      </w:r>
    </w:p>
    <w:p w14:paraId="519A6B0F" w14:textId="77777777" w:rsidR="00BE704E" w:rsidRPr="00FB36CE" w:rsidRDefault="00BE704E" w:rsidP="00BE704E">
      <w:pPr>
        <w:pStyle w:val="Nzev"/>
        <w:rPr>
          <w:rFonts w:ascii="Arial Narrow" w:hAnsi="Arial Narrow"/>
          <w:b w:val="0"/>
          <w:color w:val="1F3864" w:themeColor="accent1" w:themeShade="80"/>
          <w:sz w:val="28"/>
          <w:szCs w:val="28"/>
        </w:rPr>
      </w:pPr>
      <w:r w:rsidRPr="00FB36CE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Krajský úřad Středočeského kraje, Zborovská 11, Praha 5 - Smíchov</w:t>
      </w:r>
    </w:p>
    <w:p w14:paraId="2C09F7D7" w14:textId="77777777" w:rsidR="00BE704E" w:rsidRPr="00FB36CE" w:rsidRDefault="00BE704E" w:rsidP="00BE704E">
      <w:pPr>
        <w:pStyle w:val="Nzev"/>
        <w:spacing w:after="240"/>
        <w:rPr>
          <w:rFonts w:ascii="Arial Narrow" w:hAnsi="Arial Narrow"/>
          <w:b w:val="0"/>
          <w:color w:val="1F3864" w:themeColor="accent1" w:themeShade="80"/>
          <w:sz w:val="28"/>
          <w:szCs w:val="28"/>
        </w:rPr>
      </w:pPr>
      <w:r w:rsidRPr="00FB36CE">
        <w:rPr>
          <w:rFonts w:ascii="Arial Narrow" w:hAnsi="Arial Narrow"/>
          <w:b w:val="0"/>
          <w:color w:val="1F3864" w:themeColor="accent1" w:themeShade="80"/>
          <w:sz w:val="28"/>
          <w:szCs w:val="28"/>
        </w:rPr>
        <w:t>zasedací místnost zastupitelstva č. 1096 (1. patro)</w:t>
      </w:r>
    </w:p>
    <w:p w14:paraId="524D1EAA" w14:textId="52C9431E" w:rsidR="00BE704E" w:rsidRPr="000773F7" w:rsidRDefault="00BE704E" w:rsidP="00BE704E">
      <w:pPr>
        <w:ind w:left="284"/>
        <w:jc w:val="both"/>
        <w:rPr>
          <w:rFonts w:ascii="Arial Narrow" w:hAnsi="Arial Narrow" w:cs="Tahoma"/>
          <w:color w:val="1F3864" w:themeColor="accent1" w:themeShade="80"/>
          <w:sz w:val="24"/>
          <w:szCs w:val="24"/>
        </w:rPr>
      </w:pPr>
      <w:r w:rsidRPr="000773F7">
        <w:rPr>
          <w:rFonts w:ascii="Arial Narrow" w:hAnsi="Arial Narrow" w:cs="Tahoma"/>
          <w:b/>
          <w:color w:val="1F3864" w:themeColor="accent1" w:themeShade="80"/>
          <w:sz w:val="24"/>
          <w:szCs w:val="24"/>
        </w:rPr>
        <w:t>Účastnický poplatek:</w:t>
      </w:r>
      <w:r w:rsidRPr="000773F7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 hrazeno z projektu Středočeského kraje                         </w:t>
      </w:r>
    </w:p>
    <w:p w14:paraId="48C6C52B" w14:textId="77777777" w:rsidR="00FB36CE" w:rsidRPr="000773F7" w:rsidRDefault="00BE704E" w:rsidP="00FB36CE">
      <w:pPr>
        <w:spacing w:after="120"/>
        <w:ind w:left="284"/>
        <w:rPr>
          <w:rFonts w:ascii="Arial Narrow" w:hAnsi="Arial Narrow" w:cs="Tahoma"/>
          <w:color w:val="1F3864" w:themeColor="accent1" w:themeShade="80"/>
          <w:sz w:val="24"/>
          <w:szCs w:val="24"/>
        </w:rPr>
      </w:pPr>
      <w:r w:rsidRPr="000773F7">
        <w:rPr>
          <w:rFonts w:ascii="Arial Narrow" w:hAnsi="Arial Narrow" w:cs="Tahoma"/>
          <w:b/>
          <w:bCs/>
          <w:color w:val="1F3864" w:themeColor="accent1" w:themeShade="80"/>
          <w:sz w:val="24"/>
          <w:szCs w:val="24"/>
        </w:rPr>
        <w:t>Účastníci semináře obdrží:</w:t>
      </w:r>
      <w:r w:rsidRPr="000773F7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 </w:t>
      </w:r>
      <w:r w:rsidRPr="000773F7">
        <w:rPr>
          <w:rFonts w:ascii="Arial Narrow" w:hAnsi="Arial Narrow" w:cs="Tahoma"/>
          <w:b/>
          <w:bCs/>
          <w:i/>
          <w:iCs/>
          <w:color w:val="1F3864" w:themeColor="accent1" w:themeShade="80"/>
          <w:sz w:val="24"/>
          <w:szCs w:val="24"/>
        </w:rPr>
        <w:t>osvědčení akreditovaného semináře</w:t>
      </w:r>
      <w:r w:rsidRPr="000773F7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, </w:t>
      </w:r>
      <w:r w:rsidRPr="000773F7">
        <w:rPr>
          <w:rFonts w:ascii="Arial Narrow" w:hAnsi="Arial Narrow" w:cs="Tahoma"/>
          <w:b/>
          <w:bCs/>
          <w:i/>
          <w:iCs/>
          <w:color w:val="1F3864" w:themeColor="accent1" w:themeShade="80"/>
          <w:sz w:val="24"/>
          <w:szCs w:val="24"/>
        </w:rPr>
        <w:t>materiály</w:t>
      </w:r>
      <w:r w:rsidRPr="000773F7">
        <w:rPr>
          <w:rFonts w:ascii="Arial Narrow" w:hAnsi="Arial Narrow" w:cs="Tahoma"/>
          <w:color w:val="1F3864" w:themeColor="accent1" w:themeShade="80"/>
          <w:sz w:val="24"/>
          <w:szCs w:val="24"/>
        </w:rPr>
        <w:t xml:space="preserve"> (prezentace) budou rozeslány mailem</w:t>
      </w:r>
    </w:p>
    <w:p w14:paraId="227DB3B4" w14:textId="679E8E52" w:rsidR="00BE704E" w:rsidRPr="000773F7" w:rsidRDefault="00BE704E" w:rsidP="000773F7">
      <w:pPr>
        <w:spacing w:after="120"/>
        <w:ind w:left="284"/>
        <w:jc w:val="center"/>
        <w:rPr>
          <w:rFonts w:ascii="Arial Narrow" w:hAnsi="Arial Narrow" w:cs="Tahoma"/>
          <w:color w:val="820000"/>
          <w:sz w:val="24"/>
          <w:szCs w:val="24"/>
        </w:rPr>
      </w:pPr>
      <w:r w:rsidRPr="000773F7">
        <w:rPr>
          <w:rFonts w:ascii="Arial Narrow" w:hAnsi="Arial Narrow"/>
          <w:b/>
          <w:color w:val="820000"/>
          <w:sz w:val="28"/>
          <w:szCs w:val="28"/>
        </w:rPr>
        <w:t>PROGRAM</w:t>
      </w:r>
    </w:p>
    <w:tbl>
      <w:tblPr>
        <w:tblStyle w:val="Mkatabulky"/>
        <w:tblW w:w="104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1064"/>
        <w:gridCol w:w="605"/>
        <w:gridCol w:w="7574"/>
        <w:gridCol w:w="605"/>
      </w:tblGrid>
      <w:tr w:rsidR="00BE704E" w14:paraId="0E4F9F5D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6B5EB1E5" w14:textId="5DBC4790" w:rsidR="00BE704E" w:rsidRPr="000773F7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color w:val="820000"/>
                <w:sz w:val="24"/>
                <w:szCs w:val="24"/>
              </w:rPr>
            </w:pPr>
            <w:r w:rsidRPr="000773F7">
              <w:rPr>
                <w:rFonts w:ascii="Arial Narrow" w:hAnsi="Arial Narrow"/>
                <w:b/>
                <w:color w:val="820000"/>
                <w:sz w:val="24"/>
                <w:szCs w:val="24"/>
              </w:rPr>
              <w:t>8.30 – 9.00</w:t>
            </w:r>
          </w:p>
        </w:tc>
        <w:tc>
          <w:tcPr>
            <w:tcW w:w="8179" w:type="dxa"/>
            <w:gridSpan w:val="2"/>
            <w:vAlign w:val="center"/>
          </w:tcPr>
          <w:p w14:paraId="2ADB7C01" w14:textId="4C52EB02" w:rsidR="00BE704E" w:rsidRPr="000773F7" w:rsidRDefault="00BE704E" w:rsidP="00FB36CE">
            <w:pPr>
              <w:spacing w:line="276" w:lineRule="auto"/>
              <w:rPr>
                <w:rFonts w:ascii="Arial Narrow" w:hAnsi="Arial Narrow" w:cs="Tahoma"/>
                <w:color w:val="820000"/>
                <w:sz w:val="24"/>
                <w:szCs w:val="24"/>
              </w:rPr>
            </w:pPr>
            <w:r w:rsidRPr="000773F7">
              <w:rPr>
                <w:rFonts w:ascii="Arial Narrow" w:hAnsi="Arial Narrow"/>
                <w:b/>
                <w:color w:val="820000"/>
                <w:sz w:val="24"/>
                <w:szCs w:val="24"/>
              </w:rPr>
              <w:t>prezence účastníků</w:t>
            </w:r>
          </w:p>
        </w:tc>
      </w:tr>
      <w:tr w:rsidR="00BE704E" w14:paraId="643C0936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1FA16E81" w14:textId="3972B493" w:rsidR="00BE704E" w:rsidRPr="000773F7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/>
                <w:b/>
                <w:color w:val="1F3864" w:themeColor="accent1" w:themeShade="80"/>
                <w:sz w:val="24"/>
                <w:szCs w:val="24"/>
              </w:rPr>
              <w:t>9.00 – 9.10</w:t>
            </w:r>
          </w:p>
        </w:tc>
        <w:tc>
          <w:tcPr>
            <w:tcW w:w="8179" w:type="dxa"/>
            <w:gridSpan w:val="2"/>
            <w:vAlign w:val="center"/>
          </w:tcPr>
          <w:p w14:paraId="0F191BCA" w14:textId="7D4FCAD5" w:rsidR="00BE704E" w:rsidRPr="000773F7" w:rsidRDefault="00BE704E" w:rsidP="00FB36CE">
            <w:pPr>
              <w:keepNext/>
              <w:spacing w:line="276" w:lineRule="auto"/>
              <w:jc w:val="both"/>
              <w:outlineLvl w:val="5"/>
              <w:rPr>
                <w:rFonts w:ascii="Arial Narrow" w:hAnsi="Arial Narrow"/>
                <w:b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/>
                <w:b/>
                <w:color w:val="1F3864" w:themeColor="accent1" w:themeShade="80"/>
                <w:sz w:val="24"/>
                <w:szCs w:val="24"/>
              </w:rPr>
              <w:t xml:space="preserve">Zahájení setkání, uvítání účastníků </w:t>
            </w:r>
          </w:p>
        </w:tc>
      </w:tr>
      <w:tr w:rsidR="00BE704E" w14:paraId="5DF88B71" w14:textId="77777777" w:rsidTr="000773F7">
        <w:trPr>
          <w:gridAfter w:val="1"/>
          <w:wAfter w:w="605" w:type="dxa"/>
          <w:trHeight w:val="604"/>
        </w:trPr>
        <w:tc>
          <w:tcPr>
            <w:tcW w:w="1669" w:type="dxa"/>
            <w:gridSpan w:val="2"/>
            <w:vAlign w:val="center"/>
          </w:tcPr>
          <w:p w14:paraId="6E3A4AFC" w14:textId="77777777" w:rsidR="00BE704E" w:rsidRPr="00FB36CE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027A430B" w14:textId="77777777" w:rsidR="00BE704E" w:rsidRPr="000773F7" w:rsidRDefault="00BE704E" w:rsidP="00FB36CE">
            <w:pPr>
              <w:spacing w:line="276" w:lineRule="auto"/>
              <w:ind w:left="708" w:hanging="252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>Mgr. Jana Skopalíková , radní pro oblast životního prostředí KÚ SK</w:t>
            </w:r>
          </w:p>
          <w:p w14:paraId="4D5B94BD" w14:textId="56CC61CA" w:rsidR="00BE704E" w:rsidRPr="000773F7" w:rsidRDefault="00BE704E" w:rsidP="00FB36CE">
            <w:pPr>
              <w:spacing w:line="276" w:lineRule="auto"/>
              <w:ind w:left="456"/>
              <w:jc w:val="both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>Doc. PaedDr. RNDr. Milada Švecová, CSc., předsedkyně Klubu ekologické výchovy</w:t>
            </w:r>
          </w:p>
        </w:tc>
      </w:tr>
      <w:tr w:rsidR="00BE704E" w14:paraId="29CBD4EF" w14:textId="77777777" w:rsidTr="000773F7">
        <w:trPr>
          <w:gridAfter w:val="1"/>
          <w:wAfter w:w="605" w:type="dxa"/>
          <w:trHeight w:val="316"/>
        </w:trPr>
        <w:tc>
          <w:tcPr>
            <w:tcW w:w="1669" w:type="dxa"/>
            <w:gridSpan w:val="2"/>
            <w:vAlign w:val="center"/>
          </w:tcPr>
          <w:p w14:paraId="230A5A53" w14:textId="4B6D0176" w:rsidR="00BE704E" w:rsidRPr="000773F7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/>
                <w:b/>
                <w:color w:val="1F3864" w:themeColor="accent1" w:themeShade="80"/>
                <w:sz w:val="24"/>
                <w:szCs w:val="24"/>
              </w:rPr>
              <w:t>9.10 – 11.00</w:t>
            </w:r>
          </w:p>
        </w:tc>
        <w:tc>
          <w:tcPr>
            <w:tcW w:w="8179" w:type="dxa"/>
            <w:gridSpan w:val="2"/>
            <w:vAlign w:val="center"/>
          </w:tcPr>
          <w:p w14:paraId="5F37E7AF" w14:textId="77A51F01" w:rsidR="00BE704E" w:rsidRPr="000773F7" w:rsidRDefault="00BE704E" w:rsidP="00FB36CE">
            <w:pPr>
              <w:spacing w:line="276" w:lineRule="auto"/>
              <w:jc w:val="both"/>
              <w:rPr>
                <w:rFonts w:ascii="Arial Narrow" w:hAnsi="Arial Narrow" w:cs="Tahoma"/>
                <w:b/>
                <w:bCs/>
                <w:i/>
                <w:iCs/>
                <w:color w:val="1F3864" w:themeColor="accent1" w:themeShade="80"/>
                <w:sz w:val="24"/>
                <w:szCs w:val="24"/>
                <w:highlight w:val="yellow"/>
              </w:rPr>
            </w:pPr>
            <w:r w:rsidRPr="000773F7">
              <w:rPr>
                <w:rFonts w:ascii="Arial Narrow" w:hAnsi="Arial Narrow" w:cs="Calibri"/>
                <w:b/>
                <w:bCs/>
                <w:color w:val="1F3864" w:themeColor="accent1" w:themeShade="80"/>
                <w:sz w:val="24"/>
                <w:szCs w:val="24"/>
                <w:shd w:val="clear" w:color="auto" w:fill="FFFFFF"/>
              </w:rPr>
              <w:t>Klimatické změny a jejich dopad na krajinu a společnost</w:t>
            </w:r>
          </w:p>
        </w:tc>
      </w:tr>
      <w:tr w:rsidR="00BE704E" w14:paraId="03A03A9A" w14:textId="77777777" w:rsidTr="000773F7">
        <w:trPr>
          <w:gridAfter w:val="1"/>
          <w:wAfter w:w="605" w:type="dxa"/>
          <w:trHeight w:val="330"/>
        </w:trPr>
        <w:tc>
          <w:tcPr>
            <w:tcW w:w="1669" w:type="dxa"/>
            <w:gridSpan w:val="2"/>
            <w:vAlign w:val="center"/>
          </w:tcPr>
          <w:p w14:paraId="0BB4B0C4" w14:textId="77777777" w:rsidR="00BE704E" w:rsidRPr="00FB36CE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2DEDFDCF" w14:textId="6C8794C0" w:rsidR="00BE704E" w:rsidRPr="00FB36CE" w:rsidRDefault="00BE704E" w:rsidP="00FB36CE">
            <w:pPr>
              <w:spacing w:line="276" w:lineRule="auto"/>
              <w:ind w:left="598" w:hanging="142"/>
              <w:rPr>
                <w:rFonts w:ascii="Arial Narrow" w:hAnsi="Arial Narrow" w:cs="Tahoma"/>
                <w:sz w:val="24"/>
                <w:szCs w:val="24"/>
              </w:rPr>
            </w:pPr>
            <w:r w:rsidRPr="00FB36CE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RNDr. Václav </w:t>
            </w:r>
            <w:proofErr w:type="spellStart"/>
            <w:r w:rsidRPr="00FB36CE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>Cílek</w:t>
            </w:r>
            <w:proofErr w:type="spellEnd"/>
            <w:r w:rsidRPr="00FB36CE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, </w:t>
            </w:r>
            <w:r w:rsidR="00134120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CSc., </w:t>
            </w:r>
            <w:r w:rsidRPr="00FB36CE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>AV ČR</w:t>
            </w:r>
          </w:p>
        </w:tc>
      </w:tr>
      <w:tr w:rsidR="00BE704E" w14:paraId="565FE132" w14:textId="77777777" w:rsidTr="000773F7">
        <w:trPr>
          <w:gridAfter w:val="1"/>
          <w:wAfter w:w="605" w:type="dxa"/>
          <w:trHeight w:val="330"/>
        </w:trPr>
        <w:tc>
          <w:tcPr>
            <w:tcW w:w="1669" w:type="dxa"/>
            <w:gridSpan w:val="2"/>
            <w:vAlign w:val="center"/>
          </w:tcPr>
          <w:p w14:paraId="34F4DBD2" w14:textId="77777777" w:rsidR="00BE704E" w:rsidRPr="00FB36CE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30A1D1C5" w14:textId="19A1A378" w:rsidR="00BE704E" w:rsidRPr="00FB36CE" w:rsidRDefault="00BE704E" w:rsidP="00FB36CE">
            <w:pPr>
              <w:spacing w:line="276" w:lineRule="auto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Diskuse</w:t>
            </w:r>
          </w:p>
        </w:tc>
      </w:tr>
      <w:tr w:rsidR="00BE704E" w14:paraId="2513F4E2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374F2FAE" w14:textId="18071457" w:rsidR="00BE704E" w:rsidRPr="000773F7" w:rsidRDefault="00BE704E" w:rsidP="00FB36CE">
            <w:pPr>
              <w:spacing w:line="276" w:lineRule="auto"/>
              <w:jc w:val="center"/>
              <w:rPr>
                <w:rFonts w:ascii="Arial Narrow" w:hAnsi="Arial Narrow" w:cs="Tahoma"/>
                <w:color w:val="82000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820000"/>
                <w:sz w:val="24"/>
                <w:szCs w:val="24"/>
              </w:rPr>
              <w:t xml:space="preserve">11.00 – 11.20   </w:t>
            </w:r>
          </w:p>
        </w:tc>
        <w:tc>
          <w:tcPr>
            <w:tcW w:w="8179" w:type="dxa"/>
            <w:gridSpan w:val="2"/>
            <w:vAlign w:val="center"/>
          </w:tcPr>
          <w:p w14:paraId="73E4EAFE" w14:textId="17B383C3" w:rsidR="00BE704E" w:rsidRPr="000773F7" w:rsidRDefault="00BE704E" w:rsidP="00FB36CE">
            <w:pPr>
              <w:spacing w:line="276" w:lineRule="auto"/>
              <w:rPr>
                <w:rFonts w:ascii="Arial Narrow" w:hAnsi="Arial Narrow" w:cs="Tahoma"/>
                <w:color w:val="82000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820000"/>
                <w:sz w:val="24"/>
                <w:szCs w:val="24"/>
              </w:rPr>
              <w:t>Přestávka s malým občerstvením</w:t>
            </w:r>
          </w:p>
        </w:tc>
      </w:tr>
      <w:tr w:rsidR="00FB36CE" w14:paraId="5CD5857B" w14:textId="77777777" w:rsidTr="000773F7">
        <w:trPr>
          <w:gridAfter w:val="1"/>
          <w:wAfter w:w="605" w:type="dxa"/>
          <w:trHeight w:val="330"/>
        </w:trPr>
        <w:tc>
          <w:tcPr>
            <w:tcW w:w="1669" w:type="dxa"/>
            <w:gridSpan w:val="2"/>
            <w:vAlign w:val="center"/>
          </w:tcPr>
          <w:p w14:paraId="09A63AC0" w14:textId="014EAD27" w:rsidR="00FB36CE" w:rsidRPr="000773F7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11.20 – 11.45</w:t>
            </w:r>
          </w:p>
        </w:tc>
        <w:tc>
          <w:tcPr>
            <w:tcW w:w="8179" w:type="dxa"/>
            <w:gridSpan w:val="2"/>
            <w:vAlign w:val="center"/>
          </w:tcPr>
          <w:p w14:paraId="49289784" w14:textId="10EE8C55" w:rsidR="00FB36CE" w:rsidRPr="000773F7" w:rsidRDefault="00FB36CE" w:rsidP="00FB36CE">
            <w:pPr>
              <w:pStyle w:val="Odstavecseseznamem"/>
              <w:numPr>
                <w:ilvl w:val="0"/>
                <w:numId w:val="3"/>
              </w:numPr>
              <w:spacing w:before="120" w:line="276" w:lineRule="auto"/>
              <w:ind w:left="210" w:hanging="210"/>
              <w:contextualSpacing w:val="0"/>
              <w:rPr>
                <w:rFonts w:ascii="Arial Narrow" w:hAnsi="Arial Narrow" w:cs="Tahoma"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 xml:space="preserve">Environmentální vzdělávání, výchova a osvěta ve Středočeském kraji </w:t>
            </w:r>
            <w:r w:rsidRPr="000773F7">
              <w:rPr>
                <w:rFonts w:ascii="Arial Narrow" w:hAnsi="Arial Narrow" w:cs="Tahoma"/>
                <w:i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</w:tr>
      <w:tr w:rsidR="00FB36CE" w14:paraId="2FAE945F" w14:textId="77777777" w:rsidTr="000773F7">
        <w:trPr>
          <w:gridBefore w:val="1"/>
          <w:wBefore w:w="605" w:type="dxa"/>
          <w:trHeight w:val="316"/>
        </w:trPr>
        <w:tc>
          <w:tcPr>
            <w:tcW w:w="1669" w:type="dxa"/>
            <w:gridSpan w:val="2"/>
            <w:vAlign w:val="center"/>
          </w:tcPr>
          <w:p w14:paraId="53EB04C7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7A231A22" w14:textId="4C21E847" w:rsidR="00FB36CE" w:rsidRPr="000773F7" w:rsidRDefault="00FB36CE" w:rsidP="00FB36CE">
            <w:pPr>
              <w:spacing w:line="276" w:lineRule="auto"/>
              <w:ind w:left="173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 xml:space="preserve">Ing. Simona Jandurová, vedoucí oddělení řízení projektů v oblasti ŽP, </w:t>
            </w:r>
            <w:r w:rsidRPr="000773F7">
              <w:rPr>
                <w:rFonts w:ascii="Arial Narrow" w:hAnsi="Arial Narrow" w:cs="Calibri"/>
                <w:i/>
                <w:sz w:val="22"/>
                <w:szCs w:val="22"/>
              </w:rPr>
              <w:t>Krajský úřad SK</w:t>
            </w:r>
          </w:p>
        </w:tc>
      </w:tr>
      <w:tr w:rsidR="00FB36CE" w14:paraId="0878BEB9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577ECA77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362A1BC9" w14:textId="32D606BE" w:rsidR="00FB36CE" w:rsidRPr="0059404E" w:rsidRDefault="0059404E" w:rsidP="0059404E">
            <w:pPr>
              <w:pStyle w:val="Normlnweb"/>
              <w:numPr>
                <w:ilvl w:val="0"/>
                <w:numId w:val="3"/>
              </w:numPr>
              <w:rPr>
                <w:rFonts w:ascii="Arial Narrow" w:hAnsi="Arial Narrow" w:cs="Calibri"/>
                <w:b/>
                <w:i/>
              </w:rPr>
            </w:pPr>
            <w:bookmarkStart w:id="0" w:name="_GoBack"/>
            <w:bookmarkEnd w:id="0"/>
            <w:proofErr w:type="spellStart"/>
            <w:r w:rsidRPr="0059404E">
              <w:rPr>
                <w:rFonts w:ascii="Arial Narrow" w:hAnsi="Arial Narrow"/>
                <w:b/>
                <w:color w:val="002060"/>
              </w:rPr>
              <w:t>Geoškoly</w:t>
            </w:r>
            <w:proofErr w:type="spellEnd"/>
            <w:r w:rsidRPr="0059404E">
              <w:rPr>
                <w:rFonts w:ascii="Arial Narrow" w:hAnsi="Arial Narrow"/>
                <w:b/>
                <w:color w:val="002060"/>
              </w:rPr>
              <w:t xml:space="preserve"> Národního geoparku </w:t>
            </w:r>
            <w:proofErr w:type="spellStart"/>
            <w:r w:rsidRPr="0059404E">
              <w:rPr>
                <w:rFonts w:ascii="Arial Narrow" w:hAnsi="Arial Narrow"/>
                <w:b/>
                <w:color w:val="002060"/>
              </w:rPr>
              <w:t>Barrandien</w:t>
            </w:r>
            <w:proofErr w:type="spellEnd"/>
            <w:r w:rsidRPr="0059404E">
              <w:rPr>
                <w:rFonts w:ascii="Arial Narrow" w:hAnsi="Arial Narrow"/>
                <w:b/>
                <w:color w:val="002060"/>
              </w:rPr>
              <w:t xml:space="preserve"> - Cesta po dně ztracených moří  je projekt </w:t>
            </w:r>
            <w:proofErr w:type="spellStart"/>
            <w:r w:rsidRPr="0059404E">
              <w:rPr>
                <w:rFonts w:ascii="Arial Narrow" w:hAnsi="Arial Narrow"/>
                <w:b/>
                <w:color w:val="002060"/>
              </w:rPr>
              <w:t>geovědního</w:t>
            </w:r>
            <w:proofErr w:type="spellEnd"/>
            <w:r w:rsidRPr="0059404E">
              <w:rPr>
                <w:rFonts w:ascii="Arial Narrow" w:hAnsi="Arial Narrow"/>
                <w:b/>
                <w:color w:val="002060"/>
              </w:rPr>
              <w:t xml:space="preserve"> vzdělávání založený na zážitkové formě</w:t>
            </w:r>
          </w:p>
        </w:tc>
      </w:tr>
      <w:tr w:rsidR="00FB36CE" w14:paraId="54A2CA29" w14:textId="77777777" w:rsidTr="000773F7">
        <w:trPr>
          <w:gridBefore w:val="1"/>
          <w:wBefore w:w="605" w:type="dxa"/>
          <w:trHeight w:val="316"/>
        </w:trPr>
        <w:tc>
          <w:tcPr>
            <w:tcW w:w="1669" w:type="dxa"/>
            <w:gridSpan w:val="2"/>
            <w:vAlign w:val="center"/>
          </w:tcPr>
          <w:p w14:paraId="1B396460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03CC6DF4" w14:textId="5D779442" w:rsidR="00FB36CE" w:rsidRPr="000773F7" w:rsidRDefault="00FB36CE" w:rsidP="00FB36CE">
            <w:pPr>
              <w:spacing w:line="276" w:lineRule="auto"/>
              <w:ind w:left="173"/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 xml:space="preserve">MVDr. </w:t>
            </w:r>
            <w:proofErr w:type="spellStart"/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>Gardoň</w:t>
            </w:r>
            <w:proofErr w:type="spellEnd"/>
            <w:r w:rsidRPr="000773F7">
              <w:rPr>
                <w:rFonts w:ascii="Arial Narrow" w:hAnsi="Arial Narrow" w:cs="Tahoma"/>
                <w:i/>
                <w:sz w:val="22"/>
                <w:szCs w:val="22"/>
              </w:rPr>
              <w:t xml:space="preserve">, </w:t>
            </w:r>
            <w:r w:rsidRPr="000773F7">
              <w:rPr>
                <w:rFonts w:ascii="Arial Narrow" w:hAnsi="Arial Narrow" w:cs="Tahoma"/>
                <w:sz w:val="22"/>
                <w:szCs w:val="22"/>
              </w:rPr>
              <w:t xml:space="preserve">Krajské středisko ekologické výchovy, Ekologické centrum </w:t>
            </w:r>
            <w:proofErr w:type="spellStart"/>
            <w:r w:rsidRPr="000773F7">
              <w:rPr>
                <w:rFonts w:ascii="Arial Narrow" w:hAnsi="Arial Narrow" w:cs="Tahoma"/>
                <w:sz w:val="22"/>
                <w:szCs w:val="22"/>
              </w:rPr>
              <w:t>Orlov</w:t>
            </w:r>
            <w:proofErr w:type="spellEnd"/>
          </w:p>
        </w:tc>
      </w:tr>
      <w:tr w:rsidR="00FB36CE" w14:paraId="1F69B9E3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04325A4B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1ABEA918" w14:textId="739F9369" w:rsidR="00FB36CE" w:rsidRPr="00FB36CE" w:rsidRDefault="00FB36CE" w:rsidP="00FB36CE">
            <w:pPr>
              <w:pStyle w:val="Odstavecseseznamem"/>
              <w:numPr>
                <w:ilvl w:val="0"/>
                <w:numId w:val="3"/>
              </w:numPr>
              <w:spacing w:after="120" w:line="276" w:lineRule="auto"/>
              <w:ind w:left="210" w:hanging="210"/>
              <w:rPr>
                <w:rFonts w:ascii="Arial Narrow" w:hAnsi="Arial Narrow" w:cs="Tahoma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Informace k 9. ročníku Škola UR Středočeského kraje (2022–2024)</w:t>
            </w:r>
          </w:p>
        </w:tc>
      </w:tr>
      <w:tr w:rsidR="00FB36CE" w14:paraId="497F080C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3C0AAD52" w14:textId="218B888D" w:rsidR="00FB36CE" w:rsidRPr="000773F7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11.45 – 12.15</w:t>
            </w:r>
          </w:p>
        </w:tc>
        <w:tc>
          <w:tcPr>
            <w:tcW w:w="8179" w:type="dxa"/>
            <w:gridSpan w:val="2"/>
            <w:vAlign w:val="center"/>
          </w:tcPr>
          <w:p w14:paraId="00A80972" w14:textId="45371381" w:rsidR="00FB36CE" w:rsidRPr="000773F7" w:rsidRDefault="00134120" w:rsidP="00FB36CE">
            <w:pPr>
              <w:spacing w:line="276" w:lineRule="auto"/>
              <w:rPr>
                <w:rFonts w:ascii="Arial Narrow" w:hAnsi="Arial Narrow" w:cs="Tahoma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Geodiverzita</w:t>
            </w:r>
            <w:proofErr w:type="spellEnd"/>
            <w:r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 xml:space="preserve"> – pojem, který do školy patří</w:t>
            </w:r>
          </w:p>
        </w:tc>
      </w:tr>
      <w:tr w:rsidR="00FB36CE" w14:paraId="2B33FB71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6A982AC6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6AADDE3F" w14:textId="130783CE" w:rsidR="00FB36CE" w:rsidRPr="000773F7" w:rsidRDefault="00134120" w:rsidP="00FB36CE">
            <w:pPr>
              <w:spacing w:line="276" w:lineRule="auto"/>
              <w:ind w:left="456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Dobroslav Matějka, </w:t>
            </w:r>
            <w:proofErr w:type="gramStart"/>
            <w:r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CSc., </w:t>
            </w:r>
            <w:r w:rsidR="00FB36CE" w:rsidRPr="000773F7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 UK</w:t>
            </w:r>
            <w:proofErr w:type="gramEnd"/>
            <w:r w:rsidR="00FB36CE" w:rsidRPr="000773F7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B36CE" w:rsidRPr="000773F7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>PřF</w:t>
            </w:r>
            <w:proofErr w:type="spellEnd"/>
            <w:r w:rsidR="00FB36CE" w:rsidRPr="000773F7">
              <w:rPr>
                <w:rFonts w:ascii="Arial Narrow" w:hAnsi="Arial Narrow" w:cs="Tahoma"/>
                <w:bCs/>
                <w:i/>
                <w:iCs/>
                <w:sz w:val="22"/>
                <w:szCs w:val="22"/>
              </w:rPr>
              <w:t>, geologická sekce</w:t>
            </w:r>
          </w:p>
        </w:tc>
      </w:tr>
      <w:tr w:rsidR="00FB36CE" w14:paraId="3B310C3B" w14:textId="77777777" w:rsidTr="000773F7">
        <w:trPr>
          <w:gridAfter w:val="1"/>
          <w:wAfter w:w="605" w:type="dxa"/>
          <w:trHeight w:val="273"/>
        </w:trPr>
        <w:tc>
          <w:tcPr>
            <w:tcW w:w="1669" w:type="dxa"/>
            <w:gridSpan w:val="2"/>
            <w:vAlign w:val="center"/>
          </w:tcPr>
          <w:p w14:paraId="0441EEC1" w14:textId="344653AA" w:rsidR="00FB36CE" w:rsidRPr="000773F7" w:rsidRDefault="00FB36CE" w:rsidP="00FB36CE">
            <w:pPr>
              <w:pStyle w:val="Odstavecseseznamem"/>
              <w:spacing w:line="276" w:lineRule="auto"/>
              <w:ind w:left="0"/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 xml:space="preserve">12.15 – 12.30    </w:t>
            </w:r>
          </w:p>
        </w:tc>
        <w:tc>
          <w:tcPr>
            <w:tcW w:w="8179" w:type="dxa"/>
            <w:gridSpan w:val="2"/>
            <w:vAlign w:val="center"/>
          </w:tcPr>
          <w:p w14:paraId="70710746" w14:textId="0B6196F3" w:rsidR="00FB36CE" w:rsidRPr="000773F7" w:rsidRDefault="00FB36CE" w:rsidP="00FB36CE">
            <w:pPr>
              <w:spacing w:line="276" w:lineRule="auto"/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1F3864" w:themeColor="accent1" w:themeShade="80"/>
                <w:sz w:val="24"/>
                <w:szCs w:val="24"/>
              </w:rPr>
              <w:t>Témata vyhlášená OSN a UNESCO pro rok 2022</w:t>
            </w:r>
          </w:p>
        </w:tc>
      </w:tr>
      <w:tr w:rsidR="00FB36CE" w14:paraId="0EFC6A64" w14:textId="77777777" w:rsidTr="000773F7">
        <w:trPr>
          <w:gridBefore w:val="1"/>
          <w:wBefore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63AEFA64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4AC8A8B1" w14:textId="27E4617C" w:rsidR="00FB36CE" w:rsidRPr="000773F7" w:rsidRDefault="00FB36CE" w:rsidP="00FB36CE">
            <w:pPr>
              <w:spacing w:line="276" w:lineRule="auto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773F7">
              <w:rPr>
                <w:rFonts w:ascii="Arial Narrow" w:hAnsi="Arial Narrow"/>
                <w:i/>
                <w:sz w:val="22"/>
                <w:szCs w:val="22"/>
              </w:rPr>
              <w:t>Doc. PaedDr. RNDr. Milada Švecová, CSc., předsedkyně KEV, členka ČK pro UNESCO</w:t>
            </w:r>
          </w:p>
        </w:tc>
      </w:tr>
      <w:tr w:rsidR="00FB36CE" w14:paraId="3B14CA63" w14:textId="77777777" w:rsidTr="000773F7">
        <w:trPr>
          <w:gridAfter w:val="1"/>
          <w:wAfter w:w="605" w:type="dxa"/>
          <w:trHeight w:val="273"/>
        </w:trPr>
        <w:tc>
          <w:tcPr>
            <w:tcW w:w="1669" w:type="dxa"/>
            <w:gridSpan w:val="2"/>
            <w:vAlign w:val="center"/>
          </w:tcPr>
          <w:p w14:paraId="048A3AE0" w14:textId="2EF400C2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FB36CE">
              <w:rPr>
                <w:rFonts w:ascii="Arial Narrow" w:hAnsi="Arial Narrow" w:cs="Tahoma"/>
                <w:b/>
                <w:sz w:val="24"/>
                <w:szCs w:val="24"/>
              </w:rPr>
              <w:t>12.30 – 13.00</w:t>
            </w:r>
          </w:p>
        </w:tc>
        <w:tc>
          <w:tcPr>
            <w:tcW w:w="8179" w:type="dxa"/>
            <w:gridSpan w:val="2"/>
            <w:vAlign w:val="center"/>
          </w:tcPr>
          <w:p w14:paraId="46014DDC" w14:textId="6F9CFB39" w:rsidR="00FB36CE" w:rsidRPr="00FB36CE" w:rsidRDefault="00FB36CE" w:rsidP="00FB36CE">
            <w:pPr>
              <w:spacing w:line="276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773F7">
              <w:rPr>
                <w:rFonts w:ascii="Arial Narrow" w:hAnsi="Arial Narrow" w:cs="Tahoma"/>
                <w:b/>
                <w:color w:val="820000"/>
                <w:sz w:val="24"/>
                <w:szCs w:val="24"/>
              </w:rPr>
              <w:t xml:space="preserve">Diskuse, ukončení setkání  </w:t>
            </w:r>
          </w:p>
        </w:tc>
      </w:tr>
      <w:tr w:rsidR="00FB36CE" w14:paraId="6E38F864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27A50D29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01F6A588" w14:textId="77777777" w:rsidR="00FB36CE" w:rsidRPr="00FB36CE" w:rsidRDefault="00FB36CE" w:rsidP="00FB36CE">
            <w:pPr>
              <w:spacing w:line="276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  <w:tr w:rsidR="00FB36CE" w14:paraId="2CF5DCAF" w14:textId="77777777" w:rsidTr="000773F7">
        <w:trPr>
          <w:gridAfter w:val="1"/>
          <w:wAfter w:w="605" w:type="dxa"/>
          <w:trHeight w:val="302"/>
        </w:trPr>
        <w:tc>
          <w:tcPr>
            <w:tcW w:w="1669" w:type="dxa"/>
            <w:gridSpan w:val="2"/>
            <w:vAlign w:val="center"/>
          </w:tcPr>
          <w:p w14:paraId="1A9E180F" w14:textId="77777777" w:rsidR="00FB36CE" w:rsidRPr="00FB36CE" w:rsidRDefault="00FB36CE" w:rsidP="00FB36CE">
            <w:pPr>
              <w:spacing w:line="276" w:lineRule="auto"/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vAlign w:val="center"/>
          </w:tcPr>
          <w:p w14:paraId="3E0DA814" w14:textId="52C7542A" w:rsidR="00FB36CE" w:rsidRPr="00FB36CE" w:rsidRDefault="00FB36CE" w:rsidP="000773F7">
            <w:pPr>
              <w:spacing w:line="276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0773F7">
              <w:rPr>
                <w:rFonts w:ascii="Arial Narrow" w:hAnsi="Arial Narrow"/>
                <w:color w:val="1F3864" w:themeColor="accent1" w:themeShade="80"/>
                <w:sz w:val="24"/>
                <w:szCs w:val="24"/>
              </w:rPr>
              <w:t>Změna programu vyhrazena</w:t>
            </w:r>
          </w:p>
        </w:tc>
      </w:tr>
    </w:tbl>
    <w:p w14:paraId="2D68A48E" w14:textId="77777777" w:rsidR="00BE704E" w:rsidRDefault="00BE704E" w:rsidP="00BE704E">
      <w:pPr>
        <w:spacing w:after="240"/>
        <w:ind w:left="284"/>
        <w:rPr>
          <w:rFonts w:ascii="Arial Narrow" w:hAnsi="Arial Narrow" w:cs="Tahoma"/>
          <w:sz w:val="24"/>
          <w:szCs w:val="24"/>
        </w:rPr>
      </w:pPr>
    </w:p>
    <w:p w14:paraId="6B9B04B6" w14:textId="77777777" w:rsidR="00BE704E" w:rsidRPr="00BE704E" w:rsidRDefault="00BE704E" w:rsidP="00BE704E">
      <w:pPr>
        <w:spacing w:line="276" w:lineRule="auto"/>
        <w:rPr>
          <w:bCs/>
        </w:rPr>
      </w:pPr>
    </w:p>
    <w:sectPr w:rsidR="00BE704E" w:rsidRPr="00BE704E" w:rsidSect="00FB36CE">
      <w:headerReference w:type="default" r:id="rId7"/>
      <w:pgSz w:w="11906" w:h="16838"/>
      <w:pgMar w:top="680" w:right="1134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3448" w14:textId="77777777" w:rsidR="004B6D4C" w:rsidRDefault="004B6D4C" w:rsidP="00BE704E">
      <w:r>
        <w:separator/>
      </w:r>
    </w:p>
  </w:endnote>
  <w:endnote w:type="continuationSeparator" w:id="0">
    <w:p w14:paraId="72DE164C" w14:textId="77777777" w:rsidR="004B6D4C" w:rsidRDefault="004B6D4C" w:rsidP="00B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9534A" w14:textId="77777777" w:rsidR="004B6D4C" w:rsidRDefault="004B6D4C" w:rsidP="00BE704E">
      <w:r>
        <w:separator/>
      </w:r>
    </w:p>
  </w:footnote>
  <w:footnote w:type="continuationSeparator" w:id="0">
    <w:p w14:paraId="0FD36981" w14:textId="77777777" w:rsidR="004B6D4C" w:rsidRDefault="004B6D4C" w:rsidP="00BE7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C9AD2" w14:textId="143DB33E" w:rsidR="00BE704E" w:rsidRDefault="00BE704E">
    <w:pPr>
      <w:pStyle w:val="Zhlav"/>
    </w:pPr>
    <w:r w:rsidRPr="00BE704E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D63BF1B" wp14:editId="0DEC7903">
          <wp:simplePos x="0" y="0"/>
          <wp:positionH relativeFrom="margin">
            <wp:posOffset>1937385</wp:posOffset>
          </wp:positionH>
          <wp:positionV relativeFrom="margin">
            <wp:posOffset>-542290</wp:posOffset>
          </wp:positionV>
          <wp:extent cx="2184669" cy="648000"/>
          <wp:effectExtent l="0" t="0" r="0" b="0"/>
          <wp:wrapSquare wrapText="bothSides"/>
          <wp:docPr id="1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7" t="14429" r="23334" b="16093"/>
                  <a:stretch>
                    <a:fillRect/>
                  </a:stretch>
                </pic:blipFill>
                <pic:spPr bwMode="auto">
                  <a:xfrm>
                    <a:off x="0" y="0"/>
                    <a:ext cx="218466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704E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FB59E0" wp14:editId="106A8B55">
          <wp:simplePos x="0" y="0"/>
          <wp:positionH relativeFrom="margin">
            <wp:posOffset>4761230</wp:posOffset>
          </wp:positionH>
          <wp:positionV relativeFrom="paragraph">
            <wp:posOffset>-163830</wp:posOffset>
          </wp:positionV>
          <wp:extent cx="814705" cy="719455"/>
          <wp:effectExtent l="0" t="0" r="4445" b="4445"/>
          <wp:wrapSquare wrapText="bothSides"/>
          <wp:docPr id="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04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24C63A" wp14:editId="73CB41B5">
          <wp:simplePos x="0" y="0"/>
          <wp:positionH relativeFrom="column">
            <wp:posOffset>-373380</wp:posOffset>
          </wp:positionH>
          <wp:positionV relativeFrom="paragraph">
            <wp:posOffset>26035</wp:posOffset>
          </wp:positionV>
          <wp:extent cx="1925955" cy="395605"/>
          <wp:effectExtent l="0" t="0" r="0" b="4445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C44D9"/>
    <w:multiLevelType w:val="hybridMultilevel"/>
    <w:tmpl w:val="0E1CCD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024C39"/>
    <w:multiLevelType w:val="hybridMultilevel"/>
    <w:tmpl w:val="042AF6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E81CE4"/>
    <w:multiLevelType w:val="hybridMultilevel"/>
    <w:tmpl w:val="C3D40D3C"/>
    <w:lvl w:ilvl="0" w:tplc="0405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4E"/>
    <w:rsid w:val="000773F7"/>
    <w:rsid w:val="00134120"/>
    <w:rsid w:val="00191198"/>
    <w:rsid w:val="004B6D4C"/>
    <w:rsid w:val="00571D0F"/>
    <w:rsid w:val="0059404E"/>
    <w:rsid w:val="00B90AE5"/>
    <w:rsid w:val="00BE704E"/>
    <w:rsid w:val="00C55D05"/>
    <w:rsid w:val="00FB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5F34"/>
  <w15:chartTrackingRefBased/>
  <w15:docId w15:val="{2D16738A-769D-49D8-987B-DBA5D920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0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04E"/>
  </w:style>
  <w:style w:type="paragraph" w:styleId="Zpat">
    <w:name w:val="footer"/>
    <w:basedOn w:val="Normln"/>
    <w:link w:val="ZpatChar"/>
    <w:uiPriority w:val="99"/>
    <w:unhideWhenUsed/>
    <w:rsid w:val="00BE70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04E"/>
  </w:style>
  <w:style w:type="paragraph" w:styleId="Nzev">
    <w:name w:val="Title"/>
    <w:basedOn w:val="Normln"/>
    <w:link w:val="NzevChar"/>
    <w:qFormat/>
    <w:rsid w:val="00BE704E"/>
    <w:pPr>
      <w:jc w:val="center"/>
    </w:pPr>
    <w:rPr>
      <w:rFonts w:ascii="Comic Sans MS" w:hAnsi="Comic Sans MS"/>
      <w:b/>
      <w:sz w:val="40"/>
    </w:rPr>
  </w:style>
  <w:style w:type="character" w:customStyle="1" w:styleId="NzevChar">
    <w:name w:val="Název Char"/>
    <w:basedOn w:val="Standardnpsmoodstavce"/>
    <w:link w:val="Nzev"/>
    <w:rsid w:val="00BE704E"/>
    <w:rPr>
      <w:rFonts w:ascii="Comic Sans MS" w:eastAsia="Times New Roman" w:hAnsi="Comic Sans MS" w:cs="Times New Roman"/>
      <w:b/>
      <w:sz w:val="40"/>
      <w:szCs w:val="20"/>
    </w:rPr>
  </w:style>
  <w:style w:type="paragraph" w:styleId="Textvbloku">
    <w:name w:val="Block Text"/>
    <w:basedOn w:val="Normln"/>
    <w:rsid w:val="00BE704E"/>
    <w:pPr>
      <w:ind w:left="360" w:right="-313"/>
    </w:pPr>
    <w:rPr>
      <w:rFonts w:ascii="Comic Sans MS" w:hAnsi="Comic Sans MS"/>
      <w:sz w:val="24"/>
    </w:rPr>
  </w:style>
  <w:style w:type="table" w:styleId="Mkatabulky">
    <w:name w:val="Table Grid"/>
    <w:basedOn w:val="Normlntabulka"/>
    <w:uiPriority w:val="39"/>
    <w:rsid w:val="00BE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E704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BE704E"/>
    <w:rPr>
      <w:rFonts w:ascii="Times New Roman" w:eastAsia="Times New Roman" w:hAnsi="Times New Roman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59404E"/>
    <w:pPr>
      <w:spacing w:before="100" w:beforeAutospacing="1" w:after="100" w:afterAutospacing="1"/>
    </w:pPr>
    <w:rPr>
      <w:rFonts w:eastAsiaTheme="minorHAnsi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J</dc:creator>
  <cp:keywords/>
  <dc:description/>
  <cp:lastModifiedBy>Jandurová Simona</cp:lastModifiedBy>
  <cp:revision>2</cp:revision>
  <dcterms:created xsi:type="dcterms:W3CDTF">2021-10-05T08:13:00Z</dcterms:created>
  <dcterms:modified xsi:type="dcterms:W3CDTF">2021-10-05T08:13:00Z</dcterms:modified>
</cp:coreProperties>
</file>